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E931B8" w14:textId="77777777" w:rsidR="00A5395C" w:rsidRPr="00251AB5" w:rsidRDefault="00887F0E" w:rsidP="004406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/>
        <w:rPr>
          <w:rFonts w:ascii="Open Sans" w:eastAsia="Open Sans" w:hAnsi="Open Sans" w:cs="Open Sans"/>
          <w:b/>
          <w:bCs/>
          <w:color w:val="000000"/>
          <w:sz w:val="15"/>
          <w:szCs w:val="15"/>
        </w:rPr>
      </w:pPr>
      <w:r w:rsidRPr="00251AB5">
        <w:rPr>
          <w:rFonts w:ascii="Open Sans" w:hAnsi="Open Sans"/>
          <w:b/>
          <w:color w:val="000000"/>
          <w:sz w:val="15"/>
        </w:rPr>
        <w:t>Estonian Plywood AS Quality Requirements to Birch Logs</w:t>
      </w:r>
    </w:p>
    <w:tbl>
      <w:tblPr>
        <w:tblStyle w:val="a"/>
        <w:tblW w:w="11801" w:type="dxa"/>
        <w:tblInd w:w="6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5"/>
        <w:gridCol w:w="2551"/>
        <w:gridCol w:w="2410"/>
        <w:gridCol w:w="2579"/>
        <w:gridCol w:w="8"/>
        <w:gridCol w:w="2260"/>
        <w:gridCol w:w="8"/>
      </w:tblGrid>
      <w:tr w:rsidR="004406B0" w:rsidRPr="00251AB5" w14:paraId="65E8DB4A" w14:textId="77777777" w:rsidTr="004406B0">
        <w:trPr>
          <w:trHeight w:val="145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530B1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9"/>
              <w:rPr>
                <w:rFonts w:ascii="Open Sans" w:eastAsia="Open Sans" w:hAnsi="Open Sans" w:cs="Open Sans"/>
                <w:b/>
                <w:bCs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b/>
                <w:color w:val="000000"/>
                <w:sz w:val="15"/>
              </w:rPr>
              <w:t xml:space="preserve">Quality class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9CFC4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bCs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b/>
                <w:color w:val="000000"/>
                <w:sz w:val="15"/>
              </w:rPr>
              <w:t xml:space="preserve">BC </w:t>
            </w:r>
          </w:p>
        </w:tc>
        <w:tc>
          <w:tcPr>
            <w:tcW w:w="499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46765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bCs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b/>
                <w:color w:val="000000"/>
                <w:sz w:val="15"/>
              </w:rPr>
              <w:t>BC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F7BB1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bCs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b/>
                <w:color w:val="000000"/>
                <w:sz w:val="15"/>
              </w:rPr>
              <w:t>A</w:t>
            </w:r>
          </w:p>
        </w:tc>
      </w:tr>
      <w:tr w:rsidR="004406B0" w:rsidRPr="00251AB5" w14:paraId="557F57E0" w14:textId="77777777" w:rsidTr="004406B0">
        <w:trPr>
          <w:gridAfter w:val="1"/>
          <w:wAfter w:w="8" w:type="dxa"/>
          <w:trHeight w:val="389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1833F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bCs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b/>
                <w:color w:val="000000"/>
                <w:sz w:val="21"/>
                <w:vertAlign w:val="superscript"/>
              </w:rPr>
              <w:t xml:space="preserve">Log diameter under bark </w:t>
            </w:r>
            <w:r w:rsidRPr="00251AB5">
              <w:rPr>
                <w:rFonts w:ascii="Open Sans" w:hAnsi="Open Sans"/>
                <w:b/>
                <w:color w:val="000000"/>
                <w:sz w:val="15"/>
              </w:rPr>
              <w:t xml:space="preserve">(cm)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4C7CD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bCs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b/>
                <w:color w:val="000000"/>
                <w:sz w:val="15"/>
              </w:rPr>
              <w:t xml:space="preserve">12-15 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1DAFE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bCs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b/>
                <w:color w:val="000000"/>
                <w:sz w:val="15"/>
              </w:rPr>
              <w:t xml:space="preserve">16-17 </w:t>
            </w:r>
          </w:p>
        </w:tc>
        <w:tc>
          <w:tcPr>
            <w:tcW w:w="25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AFBBF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bCs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b/>
                <w:color w:val="000000"/>
                <w:sz w:val="15"/>
              </w:rPr>
              <w:t xml:space="preserve">18+ 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88E14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bCs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b/>
                <w:color w:val="000000"/>
                <w:sz w:val="15"/>
              </w:rPr>
              <w:t>24+</w:t>
            </w:r>
          </w:p>
        </w:tc>
      </w:tr>
      <w:tr w:rsidR="004406B0" w:rsidRPr="00251AB5" w14:paraId="694F6045" w14:textId="77777777" w:rsidTr="004406B0">
        <w:trPr>
          <w:trHeight w:val="392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B1893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9"/>
              <w:rPr>
                <w:rFonts w:ascii="Open Sans" w:eastAsia="Open Sans" w:hAnsi="Open Sans" w:cs="Open Sans"/>
                <w:b/>
                <w:bCs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b/>
                <w:color w:val="000000"/>
                <w:sz w:val="15"/>
              </w:rPr>
              <w:t>Log length +oversize</w:t>
            </w:r>
          </w:p>
        </w:tc>
        <w:tc>
          <w:tcPr>
            <w:tcW w:w="9816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A7DF7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bCs/>
                <w:color w:val="000000"/>
                <w:sz w:val="15"/>
                <w:szCs w:val="15"/>
              </w:rPr>
            </w:pPr>
            <w:proofErr w:type="spellStart"/>
            <w:r w:rsidRPr="00251AB5">
              <w:rPr>
                <w:rFonts w:ascii="Open Sans" w:hAnsi="Open Sans"/>
                <w:b/>
                <w:color w:val="000000"/>
                <w:sz w:val="15"/>
              </w:rPr>
              <w:t>2.7m</w:t>
            </w:r>
            <w:proofErr w:type="spellEnd"/>
            <w:r w:rsidRPr="00251AB5">
              <w:rPr>
                <w:rFonts w:ascii="Open Sans" w:hAnsi="Open Sans"/>
                <w:b/>
                <w:color w:val="000000"/>
                <w:sz w:val="15"/>
              </w:rPr>
              <w:t xml:space="preserve">; </w:t>
            </w:r>
            <w:proofErr w:type="spellStart"/>
            <w:r w:rsidRPr="00251AB5">
              <w:rPr>
                <w:rFonts w:ascii="Open Sans" w:hAnsi="Open Sans"/>
                <w:b/>
                <w:color w:val="000000"/>
                <w:sz w:val="15"/>
              </w:rPr>
              <w:t>3.2m</w:t>
            </w:r>
            <w:proofErr w:type="spellEnd"/>
            <w:r w:rsidRPr="00251AB5">
              <w:rPr>
                <w:rFonts w:ascii="Open Sans" w:hAnsi="Open Sans"/>
                <w:b/>
                <w:color w:val="000000"/>
                <w:sz w:val="15"/>
              </w:rPr>
              <w:t xml:space="preserve">; </w:t>
            </w:r>
            <w:proofErr w:type="spellStart"/>
            <w:r w:rsidRPr="00251AB5">
              <w:rPr>
                <w:rFonts w:ascii="Open Sans" w:hAnsi="Open Sans"/>
                <w:b/>
                <w:color w:val="000000"/>
                <w:sz w:val="15"/>
              </w:rPr>
              <w:t>4.8m</w:t>
            </w:r>
            <w:proofErr w:type="spellEnd"/>
            <w:r w:rsidRPr="00251AB5">
              <w:rPr>
                <w:rFonts w:ascii="Open Sans" w:hAnsi="Open Sans"/>
                <w:b/>
                <w:color w:val="000000"/>
                <w:sz w:val="15"/>
              </w:rPr>
              <w:t xml:space="preserve"> Minimum oversize </w:t>
            </w:r>
            <w:proofErr w:type="spellStart"/>
            <w:r w:rsidRPr="00251AB5">
              <w:rPr>
                <w:rFonts w:ascii="Open Sans" w:hAnsi="Open Sans"/>
                <w:b/>
                <w:color w:val="000000"/>
                <w:sz w:val="15"/>
              </w:rPr>
              <w:t>6cm</w:t>
            </w:r>
            <w:proofErr w:type="spellEnd"/>
            <w:r w:rsidRPr="00251AB5">
              <w:rPr>
                <w:rFonts w:ascii="Open Sans" w:hAnsi="Open Sans"/>
                <w:b/>
                <w:color w:val="000000"/>
                <w:sz w:val="15"/>
              </w:rPr>
              <w:t xml:space="preserve">, maximum oversize </w:t>
            </w:r>
            <w:proofErr w:type="spellStart"/>
            <w:r w:rsidRPr="00251AB5">
              <w:rPr>
                <w:rFonts w:ascii="Open Sans" w:hAnsi="Open Sans"/>
                <w:b/>
                <w:color w:val="000000"/>
                <w:sz w:val="15"/>
              </w:rPr>
              <w:t>30cm</w:t>
            </w:r>
            <w:proofErr w:type="spellEnd"/>
          </w:p>
        </w:tc>
      </w:tr>
      <w:tr w:rsidR="004406B0" w:rsidRPr="00251AB5" w14:paraId="41712200" w14:textId="77777777" w:rsidTr="004406B0">
        <w:trPr>
          <w:trHeight w:val="390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D145B" w14:textId="77777777" w:rsidR="00A5395C" w:rsidRPr="00251AB5" w:rsidRDefault="00A5395C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9816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2A001" w14:textId="639E2783" w:rsidR="00A5395C" w:rsidRPr="00251AB5" w:rsidRDefault="00887F0E" w:rsidP="00765E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ind w:left="85" w:right="40"/>
              <w:rPr>
                <w:rFonts w:ascii="Open Sans" w:eastAsia="Open Sans" w:hAnsi="Open Sans" w:cs="Open Sans"/>
                <w:b/>
                <w:bCs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b/>
                <w:color w:val="000000"/>
                <w:sz w:val="15"/>
              </w:rPr>
              <w:t xml:space="preserve">Minimum oversize allowed if the log end surfaces are free of defects and </w:t>
            </w:r>
            <w:r w:rsidR="00765ECC" w:rsidRPr="00251AB5">
              <w:rPr>
                <w:rFonts w:ascii="Open Sans" w:hAnsi="Open Sans"/>
                <w:b/>
                <w:color w:val="000000"/>
                <w:sz w:val="15"/>
              </w:rPr>
              <w:t>need not be crosscut again</w:t>
            </w:r>
            <w:r w:rsidRPr="00251AB5">
              <w:rPr>
                <w:rFonts w:ascii="Open Sans" w:hAnsi="Open Sans"/>
                <w:b/>
                <w:color w:val="000000"/>
                <w:sz w:val="15"/>
              </w:rPr>
              <w:t xml:space="preserve">. Maximum diameter of the thickest trunk section measured from the bark </w:t>
            </w:r>
            <w:proofErr w:type="spellStart"/>
            <w:r w:rsidRPr="00251AB5">
              <w:rPr>
                <w:rFonts w:ascii="Open Sans" w:hAnsi="Open Sans"/>
                <w:b/>
                <w:color w:val="000000"/>
                <w:sz w:val="15"/>
              </w:rPr>
              <w:t>0.6m</w:t>
            </w:r>
            <w:proofErr w:type="spellEnd"/>
            <w:r w:rsidRPr="00251AB5">
              <w:rPr>
                <w:rFonts w:ascii="Open Sans" w:hAnsi="Open Sans"/>
                <w:b/>
                <w:color w:val="000000"/>
                <w:sz w:val="15"/>
              </w:rPr>
              <w:t>.</w:t>
            </w:r>
          </w:p>
        </w:tc>
      </w:tr>
      <w:tr w:rsidR="004406B0" w:rsidRPr="00251AB5" w14:paraId="67AB3AE6" w14:textId="77777777" w:rsidTr="004406B0">
        <w:trPr>
          <w:trHeight w:val="393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23976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3"/>
              <w:rPr>
                <w:rFonts w:ascii="Open Sans" w:eastAsia="Open Sans" w:hAnsi="Open Sans" w:cs="Open Sans"/>
                <w:b/>
                <w:bCs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b/>
                <w:color w:val="000000"/>
                <w:sz w:val="15"/>
              </w:rPr>
              <w:t xml:space="preserve">Sound knots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32715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 xml:space="preserve">Allowed </w:t>
            </w:r>
          </w:p>
        </w:tc>
        <w:tc>
          <w:tcPr>
            <w:tcW w:w="499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F017B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>Allowed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8B602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>Not allowed</w:t>
            </w:r>
          </w:p>
        </w:tc>
      </w:tr>
      <w:tr w:rsidR="004406B0" w:rsidRPr="00251AB5" w14:paraId="0D4B3451" w14:textId="77777777" w:rsidTr="004406B0">
        <w:trPr>
          <w:trHeight w:val="391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F7108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9"/>
              <w:rPr>
                <w:rFonts w:ascii="Open Sans" w:eastAsia="Open Sans" w:hAnsi="Open Sans" w:cs="Open Sans"/>
                <w:b/>
                <w:bCs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b/>
                <w:color w:val="000000"/>
                <w:sz w:val="15"/>
              </w:rPr>
              <w:t xml:space="preserve">Dry knots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013D4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Arial Unicode MS" w:hAnsi="Arial Unicode MS"/>
                <w:color w:val="000000"/>
                <w:sz w:val="15"/>
              </w:rPr>
              <w:t xml:space="preserve">d ≤ </w:t>
            </w:r>
            <w:proofErr w:type="spellStart"/>
            <w:r w:rsidRPr="00251AB5">
              <w:rPr>
                <w:rFonts w:ascii="Arial Unicode MS" w:hAnsi="Arial Unicode MS"/>
                <w:color w:val="000000"/>
                <w:sz w:val="15"/>
              </w:rPr>
              <w:t>20mm</w:t>
            </w:r>
            <w:proofErr w:type="spellEnd"/>
            <w:r w:rsidRPr="00251AB5">
              <w:rPr>
                <w:rFonts w:ascii="Arial Unicode MS" w:hAnsi="Arial Unicode MS"/>
                <w:color w:val="000000"/>
                <w:sz w:val="15"/>
              </w:rPr>
              <w:t xml:space="preserve"> </w:t>
            </w:r>
          </w:p>
        </w:tc>
        <w:tc>
          <w:tcPr>
            <w:tcW w:w="499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57046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Arial Unicode MS" w:hAnsi="Arial Unicode MS"/>
                <w:color w:val="000000"/>
                <w:sz w:val="15"/>
              </w:rPr>
              <w:t xml:space="preserve">d ≤ </w:t>
            </w:r>
            <w:proofErr w:type="spellStart"/>
            <w:r w:rsidRPr="00251AB5">
              <w:rPr>
                <w:rFonts w:ascii="Arial Unicode MS" w:hAnsi="Arial Unicode MS"/>
                <w:color w:val="000000"/>
                <w:sz w:val="15"/>
              </w:rPr>
              <w:t>40mm</w:t>
            </w:r>
            <w:proofErr w:type="spellEnd"/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1197A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>Not allowed</w:t>
            </w:r>
          </w:p>
        </w:tc>
      </w:tr>
      <w:tr w:rsidR="004406B0" w:rsidRPr="00251AB5" w14:paraId="10303385" w14:textId="77777777" w:rsidTr="004406B0">
        <w:trPr>
          <w:trHeight w:val="391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2B67C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9"/>
              <w:rPr>
                <w:rFonts w:ascii="Open Sans" w:eastAsia="Open Sans" w:hAnsi="Open Sans" w:cs="Open Sans"/>
                <w:b/>
                <w:bCs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b/>
                <w:color w:val="000000"/>
                <w:sz w:val="15"/>
              </w:rPr>
              <w:t xml:space="preserve">Rotten knots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F6938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Arial Unicode MS" w:hAnsi="Arial Unicode MS"/>
                <w:color w:val="000000"/>
                <w:sz w:val="15"/>
              </w:rPr>
              <w:t xml:space="preserve">d ≤ </w:t>
            </w:r>
            <w:proofErr w:type="spellStart"/>
            <w:r w:rsidRPr="00251AB5">
              <w:rPr>
                <w:rFonts w:ascii="Arial Unicode MS" w:hAnsi="Arial Unicode MS"/>
                <w:color w:val="000000"/>
                <w:sz w:val="15"/>
              </w:rPr>
              <w:t>20mm</w:t>
            </w:r>
            <w:proofErr w:type="spellEnd"/>
            <w:r w:rsidRPr="00251AB5">
              <w:rPr>
                <w:rFonts w:ascii="Arial Unicode MS" w:hAnsi="Arial Unicode MS"/>
                <w:color w:val="000000"/>
                <w:sz w:val="15"/>
              </w:rPr>
              <w:t xml:space="preserve"> </w:t>
            </w:r>
          </w:p>
        </w:tc>
        <w:tc>
          <w:tcPr>
            <w:tcW w:w="499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46FB2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Arial Unicode MS" w:hAnsi="Arial Unicode MS"/>
                <w:color w:val="000000"/>
                <w:sz w:val="15"/>
              </w:rPr>
              <w:t xml:space="preserve">d ≤ </w:t>
            </w:r>
            <w:proofErr w:type="spellStart"/>
            <w:r w:rsidRPr="00251AB5">
              <w:rPr>
                <w:rFonts w:ascii="Arial Unicode MS" w:hAnsi="Arial Unicode MS"/>
                <w:color w:val="000000"/>
                <w:sz w:val="15"/>
              </w:rPr>
              <w:t>40mm</w:t>
            </w:r>
            <w:proofErr w:type="spellEnd"/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DDE27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>Not allowed</w:t>
            </w:r>
          </w:p>
        </w:tc>
      </w:tr>
      <w:tr w:rsidR="004406B0" w:rsidRPr="00251AB5" w14:paraId="73919F6B" w14:textId="77777777" w:rsidTr="004406B0">
        <w:trPr>
          <w:trHeight w:val="391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53562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"/>
              <w:rPr>
                <w:rFonts w:ascii="Open Sans" w:eastAsia="Open Sans" w:hAnsi="Open Sans" w:cs="Open Sans"/>
                <w:b/>
                <w:bCs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b/>
                <w:color w:val="000000"/>
                <w:sz w:val="15"/>
              </w:rPr>
              <w:t xml:space="preserve">Intergrown knots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DAFB1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 xml:space="preserve">Allowed </w:t>
            </w:r>
          </w:p>
        </w:tc>
        <w:tc>
          <w:tcPr>
            <w:tcW w:w="499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9F0E4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>Allowed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B41A1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>Allowed</w:t>
            </w:r>
          </w:p>
        </w:tc>
      </w:tr>
      <w:tr w:rsidR="004406B0" w:rsidRPr="00251AB5" w14:paraId="0B3176FF" w14:textId="77777777" w:rsidTr="004406B0">
        <w:trPr>
          <w:gridAfter w:val="1"/>
          <w:wAfter w:w="8" w:type="dxa"/>
          <w:trHeight w:val="388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DB539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3"/>
              <w:rPr>
                <w:rFonts w:ascii="Open Sans" w:eastAsia="Open Sans" w:hAnsi="Open Sans" w:cs="Open Sans"/>
                <w:b/>
                <w:bCs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b/>
                <w:color w:val="000000"/>
                <w:sz w:val="15"/>
              </w:rPr>
              <w:t xml:space="preserve">Epicormic knot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E0E05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>Not allowed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CA623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ind w:left="46" w:right="9" w:firstLine="2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Arial Unicode MS" w:hAnsi="Arial Unicode MS"/>
                <w:color w:val="000000"/>
                <w:sz w:val="15"/>
              </w:rPr>
              <w:t xml:space="preserve">Sound branch d ≤ </w:t>
            </w:r>
            <w:proofErr w:type="spellStart"/>
            <w:r w:rsidRPr="00251AB5">
              <w:rPr>
                <w:rFonts w:ascii="Arial Unicode MS" w:hAnsi="Arial Unicode MS"/>
                <w:color w:val="000000"/>
                <w:sz w:val="15"/>
              </w:rPr>
              <w:t>50mm</w:t>
            </w:r>
            <w:proofErr w:type="spellEnd"/>
            <w:r w:rsidRPr="00251AB5">
              <w:rPr>
                <w:rFonts w:ascii="Arial Unicode MS" w:hAnsi="Arial Unicode MS"/>
                <w:color w:val="000000"/>
                <w:sz w:val="15"/>
              </w:rPr>
              <w:t xml:space="preserve"> and up to </w:t>
            </w:r>
            <w:proofErr w:type="spellStart"/>
            <w:r w:rsidRPr="00251AB5">
              <w:rPr>
                <w:rFonts w:ascii="Arial Unicode MS" w:hAnsi="Arial Unicode MS"/>
                <w:color w:val="000000"/>
                <w:sz w:val="15"/>
              </w:rPr>
              <w:t>150mm</w:t>
            </w:r>
            <w:proofErr w:type="spellEnd"/>
            <w:r w:rsidRPr="00251AB5">
              <w:rPr>
                <w:rFonts w:ascii="Arial Unicode MS" w:hAnsi="Arial Unicode MS"/>
                <w:color w:val="000000"/>
                <w:sz w:val="15"/>
              </w:rPr>
              <w:t xml:space="preserve"> long; dry or rotten d ≤ </w:t>
            </w:r>
            <w:proofErr w:type="spellStart"/>
            <w:r w:rsidRPr="00251AB5">
              <w:rPr>
                <w:rFonts w:ascii="Arial Unicode MS" w:hAnsi="Arial Unicode MS"/>
                <w:color w:val="000000"/>
                <w:sz w:val="15"/>
              </w:rPr>
              <w:t>20mm</w:t>
            </w:r>
            <w:proofErr w:type="spellEnd"/>
            <w:r w:rsidRPr="00251AB5">
              <w:rPr>
                <w:rFonts w:ascii="Arial Unicode MS" w:hAnsi="Arial Unicode MS"/>
                <w:color w:val="000000"/>
                <w:sz w:val="15"/>
              </w:rPr>
              <w:t xml:space="preserve"> wide and </w:t>
            </w:r>
            <w:proofErr w:type="spellStart"/>
            <w:r w:rsidRPr="00251AB5">
              <w:rPr>
                <w:rFonts w:ascii="Arial Unicode MS" w:hAnsi="Arial Unicode MS"/>
                <w:color w:val="000000"/>
                <w:sz w:val="15"/>
              </w:rPr>
              <w:t>60mm</w:t>
            </w:r>
            <w:proofErr w:type="spellEnd"/>
            <w:r w:rsidRPr="00251AB5">
              <w:rPr>
                <w:rFonts w:ascii="Arial Unicode MS" w:hAnsi="Arial Unicode MS"/>
                <w:color w:val="000000"/>
                <w:sz w:val="15"/>
              </w:rPr>
              <w:t xml:space="preserve"> long</w:t>
            </w:r>
          </w:p>
        </w:tc>
        <w:tc>
          <w:tcPr>
            <w:tcW w:w="25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8220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4" w:lineRule="auto"/>
              <w:ind w:left="56" w:right="17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Arial Unicode MS" w:hAnsi="Arial Unicode MS"/>
                <w:color w:val="000000"/>
                <w:sz w:val="15"/>
              </w:rPr>
              <w:t xml:space="preserve">Sound branch d ≤ </w:t>
            </w:r>
            <w:proofErr w:type="spellStart"/>
            <w:r w:rsidRPr="00251AB5">
              <w:rPr>
                <w:rFonts w:ascii="Arial Unicode MS" w:hAnsi="Arial Unicode MS"/>
                <w:color w:val="000000"/>
                <w:sz w:val="15"/>
              </w:rPr>
              <w:t>80mm</w:t>
            </w:r>
            <w:proofErr w:type="spellEnd"/>
            <w:r w:rsidRPr="00251AB5">
              <w:rPr>
                <w:rFonts w:ascii="Arial Unicode MS" w:hAnsi="Arial Unicode MS"/>
                <w:color w:val="000000"/>
                <w:sz w:val="15"/>
              </w:rPr>
              <w:t xml:space="preserve"> and up to </w:t>
            </w:r>
            <w:proofErr w:type="spellStart"/>
            <w:r w:rsidRPr="00251AB5">
              <w:rPr>
                <w:rFonts w:ascii="Arial Unicode MS" w:hAnsi="Arial Unicode MS"/>
                <w:color w:val="000000"/>
                <w:sz w:val="15"/>
              </w:rPr>
              <w:t>240mm</w:t>
            </w:r>
            <w:proofErr w:type="spellEnd"/>
            <w:r w:rsidRPr="00251AB5">
              <w:rPr>
                <w:rFonts w:ascii="Arial Unicode MS" w:hAnsi="Arial Unicode MS"/>
                <w:color w:val="000000"/>
                <w:sz w:val="15"/>
              </w:rPr>
              <w:t xml:space="preserve"> long; dry or </w:t>
            </w:r>
          </w:p>
          <w:p w14:paraId="0082F7AC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Arial Unicode MS" w:hAnsi="Arial Unicode MS"/>
                <w:color w:val="000000"/>
                <w:sz w:val="15"/>
              </w:rPr>
              <w:t xml:space="preserve">rotten d ≤ </w:t>
            </w:r>
            <w:proofErr w:type="spellStart"/>
            <w:r w:rsidRPr="00251AB5">
              <w:rPr>
                <w:rFonts w:ascii="Arial Unicode MS" w:hAnsi="Arial Unicode MS"/>
                <w:color w:val="000000"/>
                <w:sz w:val="15"/>
              </w:rPr>
              <w:t>40mm</w:t>
            </w:r>
            <w:proofErr w:type="spellEnd"/>
            <w:r w:rsidRPr="00251AB5">
              <w:rPr>
                <w:rFonts w:ascii="Arial Unicode MS" w:hAnsi="Arial Unicode MS"/>
                <w:color w:val="000000"/>
                <w:sz w:val="15"/>
              </w:rPr>
              <w:t xml:space="preserve"> and </w:t>
            </w:r>
            <w:proofErr w:type="spellStart"/>
            <w:r w:rsidRPr="00251AB5">
              <w:rPr>
                <w:rFonts w:ascii="Arial Unicode MS" w:hAnsi="Arial Unicode MS"/>
                <w:color w:val="000000"/>
                <w:sz w:val="15"/>
              </w:rPr>
              <w:t>120mm</w:t>
            </w:r>
            <w:proofErr w:type="spellEnd"/>
            <w:r w:rsidRPr="00251AB5">
              <w:rPr>
                <w:rFonts w:ascii="Arial Unicode MS" w:hAnsi="Arial Unicode MS"/>
                <w:color w:val="000000"/>
                <w:sz w:val="15"/>
              </w:rPr>
              <w:t xml:space="preserve"> long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42021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>Not allowed</w:t>
            </w:r>
          </w:p>
        </w:tc>
      </w:tr>
      <w:tr w:rsidR="004406B0" w:rsidRPr="00251AB5" w14:paraId="4D9DEE39" w14:textId="77777777" w:rsidTr="004406B0">
        <w:trPr>
          <w:trHeight w:val="391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ECDE3" w14:textId="77777777" w:rsidR="00A5395C" w:rsidRPr="00251AB5" w:rsidRDefault="00A5395C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</w:p>
        </w:tc>
        <w:tc>
          <w:tcPr>
            <w:tcW w:w="9816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D283F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 xml:space="preserve">A knot under </w:t>
            </w:r>
            <w:proofErr w:type="spellStart"/>
            <w:r w:rsidRPr="00251AB5">
              <w:rPr>
                <w:rFonts w:ascii="Open Sans" w:hAnsi="Open Sans"/>
                <w:color w:val="000000"/>
                <w:sz w:val="15"/>
              </w:rPr>
              <w:t>10mm</w:t>
            </w:r>
            <w:proofErr w:type="spellEnd"/>
            <w:r w:rsidRPr="00251AB5">
              <w:rPr>
                <w:rFonts w:ascii="Open Sans" w:hAnsi="Open Sans"/>
                <w:color w:val="000000"/>
                <w:sz w:val="15"/>
              </w:rPr>
              <w:t xml:space="preserve"> is not considered a defect; the knot diameter is measured from the log surface perpendicularly to the longitudinal axis of the log</w:t>
            </w:r>
          </w:p>
        </w:tc>
      </w:tr>
      <w:tr w:rsidR="004406B0" w:rsidRPr="00251AB5" w14:paraId="2E62C372" w14:textId="77777777" w:rsidTr="004406B0">
        <w:trPr>
          <w:gridAfter w:val="1"/>
          <w:wAfter w:w="8" w:type="dxa"/>
          <w:trHeight w:val="393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8EBC8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9"/>
              <w:rPr>
                <w:rFonts w:ascii="Open Sans" w:eastAsia="Open Sans" w:hAnsi="Open Sans" w:cs="Open Sans"/>
                <w:b/>
                <w:bCs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b/>
                <w:color w:val="000000"/>
                <w:sz w:val="15"/>
              </w:rPr>
              <w:t>Single curvature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A20C9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73" w:right="24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 xml:space="preserve">The straightness of the </w:t>
            </w:r>
            <w:r w:rsidRPr="00251AB5">
              <w:rPr>
                <w:rFonts w:ascii="Open Sans" w:hAnsi="Open Sans"/>
                <w:color w:val="000000"/>
                <w:sz w:val="15"/>
                <w:u w:val="single"/>
              </w:rPr>
              <w:t>entire log</w:t>
            </w:r>
            <w:r w:rsidRPr="00251AB5">
              <w:rPr>
                <w:rFonts w:ascii="Open Sans" w:hAnsi="Open Sans"/>
                <w:color w:val="000000"/>
                <w:sz w:val="15"/>
              </w:rPr>
              <w:t xml:space="preserve"> is assessed. Curvature is only allowed for module (1.3 or </w:t>
            </w:r>
            <w:proofErr w:type="spellStart"/>
            <w:r w:rsidRPr="00251AB5">
              <w:rPr>
                <w:rFonts w:ascii="Open Sans" w:hAnsi="Open Sans"/>
                <w:color w:val="000000"/>
                <w:sz w:val="15"/>
              </w:rPr>
              <w:t>1.6m</w:t>
            </w:r>
            <w:proofErr w:type="spellEnd"/>
            <w:r w:rsidRPr="00251AB5">
              <w:rPr>
                <w:rFonts w:ascii="Open Sans" w:hAnsi="Open Sans"/>
                <w:color w:val="000000"/>
                <w:sz w:val="15"/>
              </w:rPr>
              <w:t xml:space="preserve">) at the cut </w:t>
            </w:r>
            <w:proofErr w:type="spellStart"/>
            <w:r w:rsidRPr="00251AB5">
              <w:rPr>
                <w:rFonts w:ascii="Open Sans" w:hAnsi="Open Sans"/>
                <w:color w:val="000000"/>
                <w:sz w:val="15"/>
              </w:rPr>
              <w:t>20mm</w:t>
            </w:r>
            <w:proofErr w:type="spellEnd"/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8A3A6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proofErr w:type="spellStart"/>
            <w:r w:rsidRPr="00251AB5">
              <w:rPr>
                <w:rFonts w:ascii="Open Sans" w:hAnsi="Open Sans"/>
                <w:color w:val="000000"/>
                <w:sz w:val="15"/>
              </w:rPr>
              <w:t>40mm</w:t>
            </w:r>
            <w:proofErr w:type="spellEnd"/>
            <w:r w:rsidRPr="00251AB5">
              <w:rPr>
                <w:rFonts w:ascii="Open Sans" w:hAnsi="Open Sans"/>
                <w:color w:val="000000"/>
                <w:sz w:val="15"/>
              </w:rPr>
              <w:t xml:space="preserve"> (assessed on module)</w:t>
            </w:r>
          </w:p>
        </w:tc>
        <w:tc>
          <w:tcPr>
            <w:tcW w:w="25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AEEF9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4" w:lineRule="auto"/>
              <w:ind w:left="106" w:right="58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 xml:space="preserve">allowed single curvature of log d &lt; </w:t>
            </w:r>
            <w:proofErr w:type="spellStart"/>
            <w:r w:rsidRPr="00251AB5">
              <w:rPr>
                <w:rFonts w:ascii="Open Sans" w:hAnsi="Open Sans"/>
                <w:color w:val="000000"/>
                <w:sz w:val="15"/>
              </w:rPr>
              <w:t>240mm</w:t>
            </w:r>
            <w:proofErr w:type="spellEnd"/>
            <w:r w:rsidRPr="00251AB5">
              <w:rPr>
                <w:rFonts w:ascii="Open Sans" w:hAnsi="Open Sans"/>
                <w:color w:val="000000"/>
                <w:sz w:val="15"/>
              </w:rPr>
              <w:t xml:space="preserve"> is </w:t>
            </w:r>
            <w:proofErr w:type="spellStart"/>
            <w:r w:rsidRPr="00251AB5">
              <w:rPr>
                <w:rFonts w:ascii="Open Sans" w:hAnsi="Open Sans"/>
                <w:color w:val="000000"/>
                <w:sz w:val="15"/>
              </w:rPr>
              <w:t>50mm</w:t>
            </w:r>
            <w:proofErr w:type="spellEnd"/>
            <w:r w:rsidRPr="00251AB5">
              <w:rPr>
                <w:rFonts w:ascii="Open Sans" w:hAnsi="Open Sans"/>
                <w:color w:val="000000"/>
                <w:sz w:val="15"/>
              </w:rPr>
              <w:t xml:space="preserve"> (assessed on module</w:t>
            </w:r>
            <w:proofErr w:type="gramStart"/>
            <w:r w:rsidRPr="00251AB5">
              <w:rPr>
                <w:rFonts w:ascii="Open Sans" w:hAnsi="Open Sans"/>
                <w:color w:val="000000"/>
                <w:sz w:val="15"/>
              </w:rPr>
              <w:t>);</w:t>
            </w:r>
            <w:proofErr w:type="gramEnd"/>
            <w:r w:rsidRPr="00251AB5">
              <w:rPr>
                <w:rFonts w:ascii="Open Sans" w:hAnsi="Open Sans"/>
                <w:color w:val="000000"/>
                <w:sz w:val="15"/>
              </w:rPr>
              <w:t xml:space="preserve">  </w:t>
            </w:r>
          </w:p>
          <w:p w14:paraId="5E3E8DDD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Arial Unicode MS" w:hAnsi="Arial Unicode MS"/>
                <w:color w:val="000000"/>
                <w:sz w:val="15"/>
              </w:rPr>
              <w:t xml:space="preserve">log d≥ </w:t>
            </w:r>
            <w:proofErr w:type="spellStart"/>
            <w:r w:rsidRPr="00251AB5">
              <w:rPr>
                <w:rFonts w:ascii="Arial Unicode MS" w:hAnsi="Arial Unicode MS"/>
                <w:color w:val="000000"/>
                <w:sz w:val="15"/>
              </w:rPr>
              <w:t>240mm</w:t>
            </w:r>
            <w:proofErr w:type="spellEnd"/>
            <w:r w:rsidRPr="00251AB5">
              <w:rPr>
                <w:rFonts w:ascii="Arial Unicode MS" w:hAnsi="Arial Unicode MS"/>
                <w:color w:val="000000"/>
                <w:sz w:val="15"/>
              </w:rPr>
              <w:t xml:space="preserve"> allowed single curvature </w:t>
            </w:r>
            <w:proofErr w:type="spellStart"/>
            <w:r w:rsidRPr="00251AB5">
              <w:rPr>
                <w:rFonts w:ascii="Arial Unicode MS" w:hAnsi="Arial Unicode MS"/>
                <w:color w:val="000000"/>
                <w:sz w:val="15"/>
              </w:rPr>
              <w:t>60mm</w:t>
            </w:r>
            <w:proofErr w:type="spellEnd"/>
            <w:r w:rsidRPr="00251AB5">
              <w:rPr>
                <w:rFonts w:ascii="Arial Unicode MS" w:hAnsi="Arial Unicode MS"/>
                <w:color w:val="000000"/>
                <w:sz w:val="15"/>
              </w:rPr>
              <w:t xml:space="preserve"> 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53519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proofErr w:type="spellStart"/>
            <w:r w:rsidRPr="00251AB5">
              <w:rPr>
                <w:rFonts w:ascii="Open Sans" w:hAnsi="Open Sans"/>
                <w:color w:val="000000"/>
                <w:sz w:val="15"/>
              </w:rPr>
              <w:t>50mm</w:t>
            </w:r>
            <w:proofErr w:type="spellEnd"/>
            <w:r w:rsidRPr="00251AB5">
              <w:rPr>
                <w:rFonts w:ascii="Open Sans" w:hAnsi="Open Sans"/>
                <w:color w:val="000000"/>
                <w:sz w:val="15"/>
              </w:rPr>
              <w:t xml:space="preserve"> (assessed on module)</w:t>
            </w:r>
          </w:p>
        </w:tc>
      </w:tr>
      <w:tr w:rsidR="004406B0" w:rsidRPr="00251AB5" w14:paraId="0FD4E1F5" w14:textId="77777777" w:rsidTr="004406B0">
        <w:trPr>
          <w:gridAfter w:val="1"/>
          <w:wAfter w:w="8" w:type="dxa"/>
          <w:trHeight w:val="388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0AB35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9"/>
              <w:rPr>
                <w:rFonts w:ascii="Open Sans" w:eastAsia="Open Sans" w:hAnsi="Open Sans" w:cs="Open Sans"/>
                <w:b/>
                <w:bCs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b/>
                <w:color w:val="000000"/>
                <w:sz w:val="15"/>
              </w:rPr>
              <w:t xml:space="preserve">Compound curvature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4CBF9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 xml:space="preserve">Not allowed 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1E061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 xml:space="preserve">Not allowed </w:t>
            </w:r>
          </w:p>
        </w:tc>
        <w:tc>
          <w:tcPr>
            <w:tcW w:w="25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9C9AC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 xml:space="preserve">Not allowed 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A9C8F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>Not allowed</w:t>
            </w:r>
          </w:p>
        </w:tc>
      </w:tr>
      <w:tr w:rsidR="004406B0" w:rsidRPr="00251AB5" w14:paraId="5A573E5C" w14:textId="77777777" w:rsidTr="004406B0">
        <w:trPr>
          <w:trHeight w:val="391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D3CD5" w14:textId="77777777" w:rsidR="00A5395C" w:rsidRPr="00251AB5" w:rsidRDefault="00A5395C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</w:p>
        </w:tc>
        <w:tc>
          <w:tcPr>
            <w:tcW w:w="9816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3A67F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>A log is too warped if the line connecting log end centres runs outside the log and the module centreline runs beyond another module</w:t>
            </w:r>
          </w:p>
        </w:tc>
      </w:tr>
      <w:tr w:rsidR="004406B0" w:rsidRPr="00251AB5" w14:paraId="49C6D530" w14:textId="77777777" w:rsidTr="004406B0">
        <w:trPr>
          <w:trHeight w:val="643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042A9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"/>
              <w:rPr>
                <w:rFonts w:ascii="Open Sans" w:eastAsia="Open Sans" w:hAnsi="Open Sans" w:cs="Open Sans"/>
                <w:b/>
                <w:bCs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b/>
                <w:color w:val="000000"/>
                <w:sz w:val="15"/>
              </w:rPr>
              <w:t xml:space="preserve">End shake, ring shake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A352D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70" w:right="23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 xml:space="preserve">End shakes: a) heart shake – from </w:t>
            </w:r>
            <w:proofErr w:type="gramStart"/>
            <w:r w:rsidRPr="00251AB5">
              <w:rPr>
                <w:rFonts w:ascii="Open Sans" w:hAnsi="Open Sans"/>
                <w:color w:val="000000"/>
                <w:sz w:val="15"/>
              </w:rPr>
              <w:t>bark to bark</w:t>
            </w:r>
            <w:proofErr w:type="gramEnd"/>
            <w:r w:rsidRPr="00251AB5">
              <w:rPr>
                <w:rFonts w:ascii="Open Sans" w:hAnsi="Open Sans"/>
                <w:color w:val="000000"/>
                <w:sz w:val="15"/>
              </w:rPr>
              <w:t xml:space="preserve"> excl. under </w:t>
            </w:r>
            <w:proofErr w:type="spellStart"/>
            <w:r w:rsidRPr="00251AB5">
              <w:rPr>
                <w:rFonts w:ascii="Open Sans" w:hAnsi="Open Sans"/>
                <w:color w:val="000000"/>
                <w:sz w:val="15"/>
              </w:rPr>
              <w:t>2mm</w:t>
            </w:r>
            <w:proofErr w:type="spellEnd"/>
            <w:r w:rsidRPr="00251AB5">
              <w:rPr>
                <w:rFonts w:ascii="Open Sans" w:hAnsi="Open Sans"/>
                <w:color w:val="000000"/>
                <w:sz w:val="15"/>
              </w:rPr>
              <w:t xml:space="preserve">; b) ring shake is allowed as semicircle (180 degrees).  Side shakes must not extend  </w:t>
            </w:r>
          </w:p>
          <w:p w14:paraId="73A6A269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>into the processing cylinder</w:t>
            </w:r>
          </w:p>
        </w:tc>
        <w:tc>
          <w:tcPr>
            <w:tcW w:w="499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196A5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85" w:right="139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 xml:space="preserve">End shakes: a) heart shake – from </w:t>
            </w:r>
            <w:proofErr w:type="gramStart"/>
            <w:r w:rsidRPr="00251AB5">
              <w:rPr>
                <w:rFonts w:ascii="Open Sans" w:hAnsi="Open Sans"/>
                <w:color w:val="000000"/>
                <w:sz w:val="15"/>
              </w:rPr>
              <w:t>bark to bark</w:t>
            </w:r>
            <w:proofErr w:type="gramEnd"/>
            <w:r w:rsidRPr="00251AB5">
              <w:rPr>
                <w:rFonts w:ascii="Open Sans" w:hAnsi="Open Sans"/>
                <w:color w:val="000000"/>
                <w:sz w:val="15"/>
              </w:rPr>
              <w:t xml:space="preserve"> excl. under </w:t>
            </w:r>
            <w:proofErr w:type="spellStart"/>
            <w:r w:rsidRPr="00251AB5">
              <w:rPr>
                <w:rFonts w:ascii="Open Sans" w:hAnsi="Open Sans"/>
                <w:color w:val="000000"/>
                <w:sz w:val="15"/>
              </w:rPr>
              <w:t>2mm</w:t>
            </w:r>
            <w:proofErr w:type="spellEnd"/>
            <w:r w:rsidRPr="00251AB5">
              <w:rPr>
                <w:rFonts w:ascii="Open Sans" w:hAnsi="Open Sans"/>
                <w:color w:val="000000"/>
                <w:sz w:val="15"/>
              </w:rPr>
              <w:t>; b) ring shake is allowed as semicircle (180 degrees). Side shakes must not extend into the processing cylinder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D258F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59" w:right="13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 xml:space="preserve">End shakes: a) heart shake – from </w:t>
            </w:r>
            <w:proofErr w:type="gramStart"/>
            <w:r w:rsidRPr="00251AB5">
              <w:rPr>
                <w:rFonts w:ascii="Open Sans" w:hAnsi="Open Sans"/>
                <w:color w:val="000000"/>
                <w:sz w:val="15"/>
              </w:rPr>
              <w:t>bark to bark</w:t>
            </w:r>
            <w:proofErr w:type="gramEnd"/>
            <w:r w:rsidRPr="00251AB5">
              <w:rPr>
                <w:rFonts w:ascii="Open Sans" w:hAnsi="Open Sans"/>
                <w:color w:val="000000"/>
                <w:sz w:val="15"/>
              </w:rPr>
              <w:t xml:space="preserve"> excl. under </w:t>
            </w:r>
            <w:proofErr w:type="spellStart"/>
            <w:r w:rsidRPr="00251AB5">
              <w:rPr>
                <w:rFonts w:ascii="Open Sans" w:hAnsi="Open Sans"/>
                <w:color w:val="000000"/>
                <w:sz w:val="15"/>
              </w:rPr>
              <w:t>2mm</w:t>
            </w:r>
            <w:proofErr w:type="spellEnd"/>
            <w:r w:rsidRPr="00251AB5">
              <w:rPr>
                <w:rFonts w:ascii="Open Sans" w:hAnsi="Open Sans"/>
                <w:color w:val="000000"/>
                <w:sz w:val="15"/>
              </w:rPr>
              <w:t>; b) ring shake is allowed as semicircle (180 degrees). Side shakes must not extend into the processing cylinder</w:t>
            </w:r>
          </w:p>
        </w:tc>
      </w:tr>
      <w:tr w:rsidR="004406B0" w:rsidRPr="00251AB5" w14:paraId="2CBA6D8E" w14:textId="77777777" w:rsidTr="004406B0">
        <w:trPr>
          <w:trHeight w:val="388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D5E0A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9"/>
              <w:rPr>
                <w:rFonts w:ascii="Open Sans" w:eastAsia="Open Sans" w:hAnsi="Open Sans" w:cs="Open Sans"/>
                <w:b/>
                <w:bCs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b/>
                <w:color w:val="000000"/>
                <w:sz w:val="15"/>
              </w:rPr>
              <w:t xml:space="preserve">Frost crack, lightning crack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D8A0A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 xml:space="preserve">Not allowed </w:t>
            </w:r>
          </w:p>
        </w:tc>
        <w:tc>
          <w:tcPr>
            <w:tcW w:w="499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56465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>Not allowed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94A77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>Not allowed</w:t>
            </w:r>
          </w:p>
        </w:tc>
      </w:tr>
      <w:tr w:rsidR="004406B0" w:rsidRPr="00251AB5" w14:paraId="45B1A0D7" w14:textId="77777777" w:rsidTr="004406B0">
        <w:trPr>
          <w:trHeight w:val="391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9AE84" w14:textId="77777777" w:rsidR="00A5395C" w:rsidRPr="00251AB5" w:rsidRDefault="00A5395C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</w:p>
        </w:tc>
        <w:tc>
          <w:tcPr>
            <w:tcW w:w="9816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8ADD6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 xml:space="preserve">Cracks must not extend to the nominal </w:t>
            </w:r>
            <w:proofErr w:type="gramStart"/>
            <w:r w:rsidRPr="00251AB5">
              <w:rPr>
                <w:rFonts w:ascii="Open Sans" w:hAnsi="Open Sans"/>
                <w:color w:val="000000"/>
                <w:sz w:val="15"/>
              </w:rPr>
              <w:t>length,</w:t>
            </w:r>
            <w:proofErr w:type="gramEnd"/>
            <w:r w:rsidRPr="00251AB5">
              <w:rPr>
                <w:rFonts w:ascii="Open Sans" w:hAnsi="Open Sans"/>
                <w:color w:val="000000"/>
                <w:sz w:val="15"/>
              </w:rPr>
              <w:t xml:space="preserve"> cracks are allowed to the length of the oversize</w:t>
            </w:r>
          </w:p>
        </w:tc>
      </w:tr>
      <w:tr w:rsidR="004406B0" w:rsidRPr="00251AB5" w14:paraId="7B07B492" w14:textId="77777777" w:rsidTr="004406B0">
        <w:trPr>
          <w:trHeight w:val="393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62327" w14:textId="77777777" w:rsid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"/>
              <w:rPr>
                <w:rFonts w:ascii="Open Sans" w:hAnsi="Open Sans"/>
                <w:b/>
                <w:color w:val="000000"/>
                <w:sz w:val="21"/>
                <w:vertAlign w:val="superscript"/>
              </w:rPr>
            </w:pPr>
            <w:r w:rsidRPr="00251AB5">
              <w:rPr>
                <w:rFonts w:ascii="Open Sans" w:hAnsi="Open Sans"/>
                <w:b/>
                <w:color w:val="000000"/>
                <w:sz w:val="21"/>
                <w:vertAlign w:val="superscript"/>
              </w:rPr>
              <w:t xml:space="preserve">Red heart, </w:t>
            </w:r>
          </w:p>
          <w:p w14:paraId="4A74377D" w14:textId="0556826C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"/>
              <w:rPr>
                <w:rFonts w:ascii="Open Sans" w:eastAsia="Open Sans" w:hAnsi="Open Sans" w:cs="Open Sans"/>
                <w:b/>
                <w:bCs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b/>
                <w:color w:val="000000"/>
                <w:sz w:val="15"/>
              </w:rPr>
              <w:t xml:space="preserve">hard rot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19904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>Allowed</w:t>
            </w:r>
          </w:p>
        </w:tc>
        <w:tc>
          <w:tcPr>
            <w:tcW w:w="499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809CA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>Allowed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C7456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ind w:left="66" w:right="16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 xml:space="preserve">Allowed up to 1/3 of the diameter (must </w:t>
            </w:r>
            <w:proofErr w:type="gramStart"/>
            <w:r w:rsidRPr="00251AB5">
              <w:rPr>
                <w:rFonts w:ascii="Open Sans" w:hAnsi="Open Sans"/>
                <w:color w:val="000000"/>
                <w:sz w:val="15"/>
              </w:rPr>
              <w:t>be located in</w:t>
            </w:r>
            <w:proofErr w:type="gramEnd"/>
            <w:r w:rsidRPr="00251AB5">
              <w:rPr>
                <w:rFonts w:ascii="Open Sans" w:hAnsi="Open Sans"/>
                <w:color w:val="000000"/>
                <w:sz w:val="15"/>
              </w:rPr>
              <w:t xml:space="preserve"> the centre of the log end surface)</w:t>
            </w:r>
          </w:p>
        </w:tc>
      </w:tr>
      <w:tr w:rsidR="004406B0" w:rsidRPr="00251AB5" w14:paraId="4F37ECE9" w14:textId="77777777" w:rsidTr="004406B0">
        <w:trPr>
          <w:trHeight w:val="391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7411E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9"/>
              <w:rPr>
                <w:rFonts w:ascii="Open Sans" w:eastAsia="Open Sans" w:hAnsi="Open Sans" w:cs="Open Sans"/>
                <w:b/>
                <w:bCs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b/>
                <w:color w:val="000000"/>
                <w:sz w:val="15"/>
              </w:rPr>
              <w:t xml:space="preserve">Burl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A144F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 xml:space="preserve">May not extend into trunk timber </w:t>
            </w:r>
          </w:p>
        </w:tc>
        <w:tc>
          <w:tcPr>
            <w:tcW w:w="499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9F0A4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>May not extend into trunk timber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1AA89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>May not extend into trunk timber</w:t>
            </w:r>
          </w:p>
        </w:tc>
      </w:tr>
      <w:tr w:rsidR="004406B0" w:rsidRPr="00251AB5" w14:paraId="523E202F" w14:textId="77777777" w:rsidTr="004406B0">
        <w:trPr>
          <w:trHeight w:val="391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887C1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3"/>
              <w:rPr>
                <w:rFonts w:ascii="Open Sans" w:eastAsia="Open Sans" w:hAnsi="Open Sans" w:cs="Open Sans"/>
                <w:b/>
                <w:bCs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b/>
                <w:color w:val="000000"/>
                <w:sz w:val="15"/>
              </w:rPr>
              <w:t xml:space="preserve">Intact bark pocket without rot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CC5A4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 xml:space="preserve">Not allowed </w:t>
            </w:r>
          </w:p>
        </w:tc>
        <w:tc>
          <w:tcPr>
            <w:tcW w:w="499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6E5D8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 xml:space="preserve">Allowed on one side of a log with a length up to </w:t>
            </w:r>
            <w:proofErr w:type="spellStart"/>
            <w:r w:rsidRPr="00251AB5">
              <w:rPr>
                <w:rFonts w:ascii="Open Sans" w:hAnsi="Open Sans"/>
                <w:color w:val="000000"/>
                <w:sz w:val="15"/>
              </w:rPr>
              <w:t>60cm</w:t>
            </w:r>
            <w:proofErr w:type="spellEnd"/>
            <w:r w:rsidRPr="00251AB5">
              <w:rPr>
                <w:rFonts w:ascii="Open Sans" w:hAnsi="Open Sans"/>
                <w:color w:val="000000"/>
                <w:sz w:val="15"/>
              </w:rPr>
              <w:t>,</w:t>
            </w:r>
          </w:p>
          <w:p w14:paraId="466C4AF6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>depth up to 10% of the processing cylinder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4A1C0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>Not allowed</w:t>
            </w:r>
          </w:p>
        </w:tc>
      </w:tr>
      <w:tr w:rsidR="004406B0" w:rsidRPr="00251AB5" w14:paraId="76A9DC4E" w14:textId="77777777" w:rsidTr="004406B0">
        <w:trPr>
          <w:trHeight w:val="391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59852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3"/>
              <w:rPr>
                <w:rFonts w:ascii="Open Sans" w:eastAsia="Open Sans" w:hAnsi="Open Sans" w:cs="Open Sans"/>
                <w:b/>
                <w:bCs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b/>
                <w:color w:val="000000"/>
                <w:sz w:val="15"/>
              </w:rPr>
              <w:t xml:space="preserve">Soot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1552F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 xml:space="preserve">Not allowed </w:t>
            </w:r>
          </w:p>
        </w:tc>
        <w:tc>
          <w:tcPr>
            <w:tcW w:w="499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DCC48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ind w:left="100" w:right="54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>Allowed on bark (fire damage must not extend into the processing cylinder); charred wood is not allowed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2C8B1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>Not allowed</w:t>
            </w:r>
          </w:p>
        </w:tc>
      </w:tr>
      <w:tr w:rsidR="004406B0" w:rsidRPr="00251AB5" w14:paraId="1B4120FA" w14:textId="77777777" w:rsidTr="004406B0">
        <w:trPr>
          <w:trHeight w:val="391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58A67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4" w:lineRule="auto"/>
              <w:ind w:left="38" w:right="152" w:hanging="7"/>
              <w:rPr>
                <w:rFonts w:ascii="Open Sans" w:eastAsia="Open Sans" w:hAnsi="Open Sans" w:cs="Open Sans"/>
                <w:b/>
                <w:bCs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b/>
                <w:color w:val="000000"/>
                <w:sz w:val="15"/>
              </w:rPr>
              <w:t xml:space="preserve">Foreign bodies, deadwood, soft rot,  </w:t>
            </w:r>
          </w:p>
          <w:p w14:paraId="514B8B2D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rPr>
                <w:rFonts w:ascii="Open Sans" w:eastAsia="Open Sans" w:hAnsi="Open Sans" w:cs="Open Sans"/>
                <w:b/>
                <w:bCs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b/>
                <w:color w:val="000000"/>
                <w:sz w:val="15"/>
              </w:rPr>
              <w:t xml:space="preserve">storage rot, discoloration,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71DA1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 xml:space="preserve">Not allowed </w:t>
            </w:r>
          </w:p>
        </w:tc>
        <w:tc>
          <w:tcPr>
            <w:tcW w:w="499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892FD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>Not allowed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BC429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>Not allowed</w:t>
            </w:r>
          </w:p>
        </w:tc>
      </w:tr>
      <w:tr w:rsidR="004406B0" w:rsidRPr="00251AB5" w14:paraId="2B160C3A" w14:textId="77777777" w:rsidTr="004406B0">
        <w:trPr>
          <w:trHeight w:val="391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AE69F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"/>
              <w:rPr>
                <w:rFonts w:ascii="Open Sans" w:eastAsia="Open Sans" w:hAnsi="Open Sans" w:cs="Open Sans"/>
                <w:b/>
                <w:bCs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b/>
                <w:color w:val="000000"/>
                <w:sz w:val="15"/>
              </w:rPr>
              <w:t xml:space="preserve">Branch stumps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E2665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 xml:space="preserve">Height up to </w:t>
            </w:r>
            <w:proofErr w:type="spellStart"/>
            <w:r w:rsidRPr="00251AB5">
              <w:rPr>
                <w:rFonts w:ascii="Open Sans" w:hAnsi="Open Sans"/>
                <w:color w:val="000000"/>
                <w:sz w:val="15"/>
              </w:rPr>
              <w:t>30mm</w:t>
            </w:r>
            <w:proofErr w:type="spellEnd"/>
            <w:r w:rsidRPr="00251AB5">
              <w:rPr>
                <w:rFonts w:ascii="Open Sans" w:hAnsi="Open Sans"/>
                <w:color w:val="000000"/>
                <w:sz w:val="15"/>
              </w:rPr>
              <w:t xml:space="preserve"> </w:t>
            </w:r>
          </w:p>
        </w:tc>
        <w:tc>
          <w:tcPr>
            <w:tcW w:w="499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3D937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 xml:space="preserve">Height up to </w:t>
            </w:r>
            <w:proofErr w:type="spellStart"/>
            <w:r w:rsidRPr="00251AB5">
              <w:rPr>
                <w:rFonts w:ascii="Open Sans" w:hAnsi="Open Sans"/>
                <w:color w:val="000000"/>
                <w:sz w:val="15"/>
              </w:rPr>
              <w:t>50mm</w:t>
            </w:r>
            <w:proofErr w:type="spellEnd"/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0FBBB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>Not allowed</w:t>
            </w:r>
          </w:p>
        </w:tc>
      </w:tr>
      <w:tr w:rsidR="004406B0" w:rsidRPr="00251AB5" w14:paraId="26A02791" w14:textId="77777777" w:rsidTr="004406B0">
        <w:trPr>
          <w:trHeight w:val="391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FD801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3"/>
              <w:rPr>
                <w:rFonts w:ascii="Open Sans" w:eastAsia="Open Sans" w:hAnsi="Open Sans" w:cs="Open Sans"/>
                <w:b/>
                <w:bCs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b/>
                <w:color w:val="000000"/>
                <w:sz w:val="15"/>
              </w:rPr>
              <w:t xml:space="preserve">Butt swell, fluting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E440E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 xml:space="preserve">Not allowed </w:t>
            </w:r>
          </w:p>
        </w:tc>
        <w:tc>
          <w:tcPr>
            <w:tcW w:w="499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58E92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 xml:space="preserve">Allowed depth up to </w:t>
            </w:r>
            <w:proofErr w:type="spellStart"/>
            <w:r w:rsidRPr="00251AB5">
              <w:rPr>
                <w:rFonts w:ascii="Open Sans" w:hAnsi="Open Sans"/>
                <w:color w:val="000000"/>
                <w:sz w:val="15"/>
              </w:rPr>
              <w:t>50mm</w:t>
            </w:r>
            <w:proofErr w:type="spellEnd"/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B6DCE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 xml:space="preserve">Allowed depth up to </w:t>
            </w:r>
            <w:proofErr w:type="spellStart"/>
            <w:r w:rsidRPr="00251AB5">
              <w:rPr>
                <w:rFonts w:ascii="Open Sans" w:hAnsi="Open Sans"/>
                <w:color w:val="000000"/>
                <w:sz w:val="15"/>
              </w:rPr>
              <w:t>30mm</w:t>
            </w:r>
            <w:proofErr w:type="spellEnd"/>
          </w:p>
        </w:tc>
      </w:tr>
      <w:tr w:rsidR="004406B0" w:rsidRPr="00251AB5" w14:paraId="5BD9BCBE" w14:textId="77777777" w:rsidTr="004406B0">
        <w:trPr>
          <w:trHeight w:val="388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AB433" w14:textId="455EC633" w:rsidR="00A5395C" w:rsidRPr="00251AB5" w:rsidRDefault="00887F0E" w:rsidP="00765E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25" w:right="10" w:firstLine="13"/>
              <w:rPr>
                <w:rFonts w:ascii="Open Sans" w:eastAsia="Open Sans" w:hAnsi="Open Sans" w:cs="Open Sans"/>
                <w:b/>
                <w:bCs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b/>
                <w:color w:val="000000"/>
                <w:sz w:val="15"/>
              </w:rPr>
              <w:lastRenderedPageBreak/>
              <w:t>Mechanical damage and rupture (incl. felling and/or crosscutting cracks)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FF027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 xml:space="preserve">Not allowed </w:t>
            </w:r>
          </w:p>
        </w:tc>
        <w:tc>
          <w:tcPr>
            <w:tcW w:w="499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CEA07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>Length up to 60 cm, depth up to 10% of the processing cylinder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ACA8F" w14:textId="77777777" w:rsidR="00A5395C" w:rsidRPr="00251AB5" w:rsidRDefault="00887F0E" w:rsidP="00440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15"/>
                <w:szCs w:val="15"/>
              </w:rPr>
            </w:pPr>
            <w:r w:rsidRPr="00251AB5">
              <w:rPr>
                <w:rFonts w:ascii="Open Sans" w:hAnsi="Open Sans"/>
                <w:color w:val="000000"/>
                <w:sz w:val="15"/>
              </w:rPr>
              <w:t>Not allowed</w:t>
            </w:r>
          </w:p>
        </w:tc>
      </w:tr>
    </w:tbl>
    <w:p w14:paraId="4B2ABB56" w14:textId="77777777" w:rsidR="00A5395C" w:rsidRPr="00251AB5" w:rsidRDefault="00A5395C" w:rsidP="004406B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36"/>
          <w:szCs w:val="36"/>
        </w:rPr>
      </w:pPr>
    </w:p>
    <w:p w14:paraId="4161A4D0" w14:textId="77777777" w:rsidR="00A5395C" w:rsidRPr="00251AB5" w:rsidRDefault="00A5395C" w:rsidP="004406B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36"/>
          <w:szCs w:val="36"/>
        </w:rPr>
      </w:pPr>
    </w:p>
    <w:sectPr w:rsidR="00A5395C" w:rsidRPr="00251AB5">
      <w:pgSz w:w="16820" w:h="11900" w:orient="landscape"/>
      <w:pgMar w:top="1152" w:right="7685" w:bottom="1176" w:left="362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EC3BF04-0192-EC42-A139-3ADBE4B96544}"/>
    <w:embedBold r:id="rId2" w:fontKey="{090B1D01-374A-EF41-B46D-47DB920EB9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43E3D57-DDEC-4941-8EDA-EC6E038E075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22FD2E2-135C-5A41-9B44-27D5E99C24D0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3AA7ABC4-278C-4B42-985E-16CECCEA59D7}"/>
    <w:embedBold r:id="rId6" w:fontKey="{018FAECB-E6D8-7D49-9414-F5265B8E793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F51E0F06-A81D-E54C-95B2-75EF2982793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9739688-954A-754F-A663-E6B58B0E65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02699F0-52D7-4F42-9A4E-671EA9C466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95C"/>
    <w:rsid w:val="00251AB5"/>
    <w:rsid w:val="004406B0"/>
    <w:rsid w:val="00750FB8"/>
    <w:rsid w:val="00765ECC"/>
    <w:rsid w:val="007952E9"/>
    <w:rsid w:val="00887F0E"/>
    <w:rsid w:val="00A5395C"/>
    <w:rsid w:val="00B00ABA"/>
    <w:rsid w:val="00F6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F7CA40D"/>
  <w15:docId w15:val="{2AE87E2F-13A0-0643-9B65-62919A9DF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534</Words>
  <Characters>2493</Characters>
  <Application>Microsoft Office Word</Application>
  <DocSecurity>0</DocSecurity>
  <Lines>134</Lines>
  <Paragraphs>93</Paragraphs>
  <ScaleCrop>false</ScaleCrop>
  <Company/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Andme Hoid</dc:creator>
  <cp:lastModifiedBy>Jane Mürk</cp:lastModifiedBy>
  <cp:revision>3</cp:revision>
  <dcterms:created xsi:type="dcterms:W3CDTF">2025-12-12T09:52:00Z</dcterms:created>
  <dcterms:modified xsi:type="dcterms:W3CDTF">2025-12-12T10:30:00Z</dcterms:modified>
</cp:coreProperties>
</file>